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sz w:val="36"/>
          <w:szCs w:val="36"/>
          <w:rtl w:val="0"/>
        </w:rPr>
        <w:t xml:space="preserve">Weaving Information from the Interviews </w:t>
      </w:r>
    </w:p>
    <w:p w:rsidR="00000000" w:rsidDel="00000000" w:rsidP="00000000" w:rsidRDefault="00000000" w:rsidRPr="00000000">
      <w:pPr>
        <w:contextualSpacing w:val="0"/>
        <w:jc w:val="center"/>
      </w:pPr>
      <w:r w:rsidDel="00000000" w:rsidR="00000000" w:rsidRPr="00000000">
        <w:rPr>
          <w:b w:val="1"/>
          <w:sz w:val="36"/>
          <w:szCs w:val="36"/>
          <w:rtl w:val="0"/>
        </w:rPr>
        <w:t xml:space="preserve">into Our Writing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Directions:</w:t>
      </w:r>
      <w:r w:rsidDel="00000000" w:rsidR="00000000" w:rsidRPr="00000000">
        <w:rPr>
          <w:rtl w:val="0"/>
        </w:rPr>
        <w:t xml:space="preserve"> Read the following excerpt from “Fatal Distraction,” from our Anchor Text #2 handout. How does the writer “weave” information from his interview of Ray Morrogh into the article? Does he simply insert the quote? What other information does he include to tell a better story? Jot down your notes on the back of this handout.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after="300" w:line="303.8175" w:lineRule="auto"/>
              <w:contextualSpacing w:val="0"/>
            </w:pPr>
            <w:r w:rsidDel="00000000" w:rsidR="00000000" w:rsidRPr="00000000">
              <w:rPr>
                <w:color w:val="333333"/>
                <w:sz w:val="28"/>
                <w:szCs w:val="28"/>
                <w:highlight w:val="white"/>
                <w:rtl w:val="0"/>
              </w:rPr>
              <w:t xml:space="preserve">…</w:t>
            </w:r>
          </w:p>
          <w:p w:rsidR="00000000" w:rsidDel="00000000" w:rsidP="00000000" w:rsidRDefault="00000000" w:rsidRPr="00000000">
            <w:pPr>
              <w:spacing w:after="300" w:line="303.8175" w:lineRule="auto"/>
              <w:contextualSpacing w:val="0"/>
            </w:pPr>
            <w:r w:rsidDel="00000000" w:rsidR="00000000" w:rsidRPr="00000000">
              <w:rPr>
                <w:color w:val="333333"/>
                <w:sz w:val="28"/>
                <w:szCs w:val="28"/>
                <w:highlight w:val="white"/>
                <w:rtl w:val="0"/>
              </w:rPr>
              <w:t xml:space="preserve">Harrison was charged with a crime. Culpepper was not. In each case, the decision fell to one person.</w:t>
            </w:r>
          </w:p>
          <w:p w:rsidR="00000000" w:rsidDel="00000000" w:rsidP="00000000" w:rsidRDefault="00000000" w:rsidRPr="00000000">
            <w:pPr>
              <w:spacing w:after="300" w:line="303.8175" w:lineRule="auto"/>
              <w:contextualSpacing w:val="0"/>
            </w:pPr>
            <w:r w:rsidDel="00000000" w:rsidR="00000000" w:rsidRPr="00000000">
              <w:rPr>
                <w:color w:val="333333"/>
                <w:sz w:val="28"/>
                <w:szCs w:val="28"/>
                <w:highlight w:val="white"/>
                <w:rtl w:val="0"/>
              </w:rPr>
              <w:t xml:space="preserve">With Harrison, it was Ray Morrogh, the Fairfax commonwealth's attorney. In an interview a few days after he brought the charge of involuntary manslaughter, Morrogh explained why.</w:t>
            </w:r>
          </w:p>
          <w:p w:rsidR="00000000" w:rsidDel="00000000" w:rsidP="00000000" w:rsidRDefault="00000000" w:rsidRPr="00000000">
            <w:pPr>
              <w:spacing w:after="300" w:line="303.8175" w:lineRule="auto"/>
              <w:contextualSpacing w:val="0"/>
            </w:pPr>
            <w:r w:rsidDel="00000000" w:rsidR="00000000" w:rsidRPr="00000000">
              <w:rPr>
                <w:color w:val="333333"/>
                <w:sz w:val="28"/>
                <w:szCs w:val="28"/>
                <w:highlight w:val="white"/>
                <w:rtl w:val="0"/>
              </w:rPr>
              <w:t xml:space="preserve">"There is a lot to be said for reaffirming people's obligations to protect their children," he said. "When you have children, you have responsibilities. I am very strong in the defense of children's safety."</w:t>
            </w:r>
          </w:p>
          <w:p w:rsidR="00000000" w:rsidDel="00000000" w:rsidP="00000000" w:rsidRDefault="00000000" w:rsidRPr="00000000">
            <w:pPr>
              <w:spacing w:after="300" w:line="303.8175" w:lineRule="auto"/>
              <w:contextualSpacing w:val="0"/>
            </w:pPr>
            <w:r w:rsidDel="00000000" w:rsidR="00000000" w:rsidRPr="00000000">
              <w:rPr>
                <w:color w:val="333333"/>
                <w:sz w:val="28"/>
                <w:szCs w:val="28"/>
                <w:highlight w:val="white"/>
                <w:rtl w:val="0"/>
              </w:rPr>
              <w:t xml:space="preserve">Morrogh has two kids himself, ages 12 and 14. He was asked if he could imagine this ever having happened to him. The question seemed to take him aback. He went on to another subject, and then, 10 minutes later, made up his mind:</w:t>
            </w:r>
          </w:p>
          <w:p w:rsidR="00000000" w:rsidDel="00000000" w:rsidP="00000000" w:rsidRDefault="00000000" w:rsidRPr="00000000">
            <w:pPr>
              <w:spacing w:after="300" w:line="303.8175" w:lineRule="auto"/>
              <w:contextualSpacing w:val="0"/>
            </w:pPr>
            <w:r w:rsidDel="00000000" w:rsidR="00000000" w:rsidRPr="00000000">
              <w:rPr>
                <w:color w:val="333333"/>
                <w:sz w:val="28"/>
                <w:szCs w:val="28"/>
                <w:highlight w:val="white"/>
                <w:rtl w:val="0"/>
              </w:rPr>
              <w:t xml:space="preserve">"I have to say no, it couldn't have happened to me. I am a watchful father."</w:t>
            </w:r>
          </w:p>
          <w:p w:rsidR="00000000" w:rsidDel="00000000" w:rsidP="00000000" w:rsidRDefault="00000000" w:rsidRPr="00000000">
            <w:pPr>
              <w:spacing w:after="300" w:line="303.8175" w:lineRule="auto"/>
              <w:contextualSpacing w:val="0"/>
            </w:pPr>
            <w:r w:rsidDel="00000000" w:rsidR="00000000" w:rsidRPr="00000000">
              <w:rPr>
                <w:color w:val="333333"/>
                <w:sz w:val="28"/>
                <w:szCs w:val="28"/>
                <w:highlight w:val="white"/>
                <w:rtl w:val="0"/>
              </w:rPr>
              <w:t xml:space="preserve">...</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First, how does the writer quote his interview source? Are the interviewee’s statements always written out the same way? For example, does the writer simply say: Morrogh said, “yada yada yada.” Morrogh also said, “more yada yada yada.”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sz w:val="28"/>
          <w:szCs w:val="28"/>
          <w:rtl w:val="0"/>
        </w:rPr>
        <w:t xml:space="preserve">I notice that...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Second, what other types of information from or about the interview does the writer include? Did the writer simply repeat what the interviewee said?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sz w:val="28"/>
          <w:szCs w:val="28"/>
          <w:rtl w:val="0"/>
        </w:rPr>
        <w:t xml:space="preserve">I also notice that... </w:t>
      </w:r>
    </w:p>
    <w:sectPr>
      <w:headerReference r:id="rId5" w:type="default"/>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Name ____________________________________ Class __________ Date _____________</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